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05E601" w14:textId="39DD0F03" w:rsidR="00673486" w:rsidRDefault="00673486" w:rsidP="00673486">
      <w:pPr>
        <w:rPr>
          <w:b/>
          <w:sz w:val="28"/>
          <w:szCs w:val="28"/>
          <w:u w:val="single"/>
        </w:rPr>
      </w:pPr>
      <w:r>
        <w:rPr>
          <w:b/>
          <w:sz w:val="28"/>
          <w:szCs w:val="28"/>
          <w:u w:val="single"/>
        </w:rPr>
        <w:t>Generic GP prescribing letter for East of England (For Nutrient enriched post-discharge formula +/- use of breastmilk fortifier at home)</w:t>
      </w:r>
    </w:p>
    <w:p w14:paraId="2DCEE0BE" w14:textId="77777777" w:rsidR="004E64FD" w:rsidRDefault="004E64FD"/>
    <w:p w14:paraId="39FCB5A3" w14:textId="77777777" w:rsidR="00673486" w:rsidRDefault="00673486"/>
    <w:p w14:paraId="3D33F29F" w14:textId="286FDD93" w:rsidR="00673486" w:rsidRDefault="00673486">
      <w:pPr>
        <w:rPr>
          <w:sz w:val="24"/>
          <w:szCs w:val="24"/>
        </w:rPr>
      </w:pPr>
      <w:r w:rsidRPr="00673486">
        <w:rPr>
          <w:sz w:val="24"/>
          <w:szCs w:val="24"/>
        </w:rPr>
        <w:t>Dear Dr</w:t>
      </w:r>
    </w:p>
    <w:p w14:paraId="664D1BFB" w14:textId="67F2C35D" w:rsidR="00673486" w:rsidRPr="00176006" w:rsidRDefault="00673486">
      <w:r w:rsidRPr="00176006">
        <w:t>*</w:t>
      </w:r>
      <w:proofErr w:type="gramStart"/>
      <w:r w:rsidRPr="00176006">
        <w:t>delete</w:t>
      </w:r>
      <w:proofErr w:type="gramEnd"/>
      <w:r w:rsidR="006A4B8F">
        <w:t xml:space="preserve"> (if required)</w:t>
      </w:r>
      <w:r w:rsidRPr="00176006">
        <w:t xml:space="preserve"> whole section as appropriate</w:t>
      </w:r>
    </w:p>
    <w:p w14:paraId="1048C4FE" w14:textId="4E6F33EF" w:rsidR="00673486" w:rsidRPr="00176006" w:rsidRDefault="00673486">
      <w:r w:rsidRPr="00176006">
        <w:t xml:space="preserve">The above patient has been started on a nutrient enriched post-discharge formula due to their prematurity and ongoing nutritional requirements. These </w:t>
      </w:r>
      <w:r w:rsidR="00F9504D" w:rsidRPr="00176006">
        <w:t>formulas</w:t>
      </w:r>
      <w:r w:rsidRPr="00176006">
        <w:t xml:space="preserve"> are prescribable until 6 months corrected however they are only required until the infant is demonstrating appropriate proportional growth. </w:t>
      </w:r>
      <w:r w:rsidR="00F9504D" w:rsidRPr="00176006">
        <w:t>Therefore,</w:t>
      </w:r>
      <w:r w:rsidRPr="00176006">
        <w:t xml:space="preserve"> please ensure alongside this prescription that there </w:t>
      </w:r>
      <w:r w:rsidR="00F9504D">
        <w:t>are</w:t>
      </w:r>
      <w:r w:rsidRPr="00176006">
        <w:t xml:space="preserve"> regular review</w:t>
      </w:r>
      <w:r w:rsidR="00F9504D">
        <w:t>s</w:t>
      </w:r>
      <w:r w:rsidRPr="00176006">
        <w:t xml:space="preserve"> of overall growth. Once this is achieved the patient can be moved over to an appropriate term formula. In the interim however I would be grateful if you could prescribe the following ACBS</w:t>
      </w:r>
      <w:r w:rsidR="001F2AF6">
        <w:t xml:space="preserve"> (</w:t>
      </w:r>
      <w:r w:rsidR="00310CF4">
        <w:t xml:space="preserve">Advisory committee on </w:t>
      </w:r>
      <w:r w:rsidR="002A7D5B">
        <w:t>borderline</w:t>
      </w:r>
      <w:r w:rsidR="00310CF4">
        <w:t xml:space="preserve"> substances</w:t>
      </w:r>
      <w:r w:rsidR="002A7D5B">
        <w:t>)</w:t>
      </w:r>
      <w:r w:rsidRPr="00176006">
        <w:t xml:space="preserve"> approved formula</w:t>
      </w:r>
      <w:r w:rsidR="00430DFF" w:rsidRPr="00176006">
        <w:t>, and review the required amount on a prescription by prescription basis</w:t>
      </w:r>
      <w:r w:rsidRPr="00176006">
        <w:t>:</w:t>
      </w:r>
    </w:p>
    <w:tbl>
      <w:tblPr>
        <w:tblStyle w:val="TableGrid"/>
        <w:tblW w:w="0" w:type="auto"/>
        <w:tblLook w:val="04A0" w:firstRow="1" w:lastRow="0" w:firstColumn="1" w:lastColumn="0" w:noHBand="0" w:noVBand="1"/>
      </w:tblPr>
      <w:tblGrid>
        <w:gridCol w:w="2689"/>
        <w:gridCol w:w="2835"/>
        <w:gridCol w:w="1984"/>
        <w:gridCol w:w="1418"/>
      </w:tblGrid>
      <w:tr w:rsidR="00430DFF" w:rsidRPr="00176006" w14:paraId="105BDB1E" w14:textId="77777777" w:rsidTr="00430DFF">
        <w:tc>
          <w:tcPr>
            <w:tcW w:w="2689" w:type="dxa"/>
          </w:tcPr>
          <w:p w14:paraId="3586755D" w14:textId="2AE9204E" w:rsidR="00430DFF" w:rsidRPr="00176006" w:rsidRDefault="00430DFF">
            <w:r w:rsidRPr="00176006">
              <w:t>Name of formula</w:t>
            </w:r>
          </w:p>
        </w:tc>
        <w:tc>
          <w:tcPr>
            <w:tcW w:w="2835" w:type="dxa"/>
          </w:tcPr>
          <w:p w14:paraId="55C0D88C" w14:textId="530EE041" w:rsidR="00430DFF" w:rsidRPr="00176006" w:rsidRDefault="00430DFF">
            <w:r w:rsidRPr="00176006">
              <w:t>Preparation</w:t>
            </w:r>
          </w:p>
        </w:tc>
        <w:tc>
          <w:tcPr>
            <w:tcW w:w="1984" w:type="dxa"/>
          </w:tcPr>
          <w:p w14:paraId="02513A25" w14:textId="4AFAF01E" w:rsidR="00430DFF" w:rsidRPr="00176006" w:rsidRDefault="00430DFF">
            <w:r w:rsidRPr="00176006">
              <w:t>PIP code</w:t>
            </w:r>
          </w:p>
        </w:tc>
        <w:tc>
          <w:tcPr>
            <w:tcW w:w="1418" w:type="dxa"/>
          </w:tcPr>
          <w:p w14:paraId="01304A41" w14:textId="2715C6A3" w:rsidR="00430DFF" w:rsidRPr="00176006" w:rsidRDefault="00430DFF">
            <w:r w:rsidRPr="00176006">
              <w:t>Tick required option</w:t>
            </w:r>
          </w:p>
        </w:tc>
      </w:tr>
      <w:tr w:rsidR="00430DFF" w:rsidRPr="00176006" w14:paraId="4F58C410" w14:textId="77777777" w:rsidTr="00430DFF">
        <w:tc>
          <w:tcPr>
            <w:tcW w:w="2689" w:type="dxa"/>
          </w:tcPr>
          <w:p w14:paraId="2EF1C4EF" w14:textId="6DB99FE0" w:rsidR="00430DFF" w:rsidRPr="00176006" w:rsidRDefault="00430DFF">
            <w:proofErr w:type="spellStart"/>
            <w:r w:rsidRPr="00176006">
              <w:t>Aptamil</w:t>
            </w:r>
            <w:proofErr w:type="spellEnd"/>
            <w:r w:rsidRPr="00176006">
              <w:t xml:space="preserve"> </w:t>
            </w:r>
            <w:proofErr w:type="spellStart"/>
            <w:r w:rsidRPr="00176006">
              <w:t>Nutriprem</w:t>
            </w:r>
            <w:proofErr w:type="spellEnd"/>
            <w:r w:rsidRPr="00176006">
              <w:t xml:space="preserve"> 2</w:t>
            </w:r>
          </w:p>
        </w:tc>
        <w:tc>
          <w:tcPr>
            <w:tcW w:w="2835" w:type="dxa"/>
          </w:tcPr>
          <w:p w14:paraId="58695996" w14:textId="301D2E2A" w:rsidR="00430DFF" w:rsidRPr="00176006" w:rsidRDefault="003B3F33">
            <w:r>
              <w:t xml:space="preserve">8 cases of 12 x </w:t>
            </w:r>
            <w:r w:rsidR="003A5156">
              <w:t>200ml bottles</w:t>
            </w:r>
            <w:r>
              <w:t xml:space="preserve"> per month</w:t>
            </w:r>
          </w:p>
        </w:tc>
        <w:tc>
          <w:tcPr>
            <w:tcW w:w="1984" w:type="dxa"/>
          </w:tcPr>
          <w:p w14:paraId="2E9C0AF0" w14:textId="77777777" w:rsidR="003A5156" w:rsidRPr="003A5156" w:rsidRDefault="003A5156" w:rsidP="003A5156">
            <w:pPr>
              <w:rPr>
                <w:rFonts w:eastAsia="Times New Roman" w:cstheme="minorHAnsi"/>
                <w:lang w:eastAsia="en-GB"/>
              </w:rPr>
            </w:pPr>
            <w:r w:rsidRPr="003A5156">
              <w:rPr>
                <w:rFonts w:eastAsia="Times New Roman" w:cstheme="minorHAnsi"/>
                <w:color w:val="000000"/>
                <w:lang w:eastAsia="en-GB"/>
              </w:rPr>
              <w:t>312-6752</w:t>
            </w:r>
          </w:p>
          <w:p w14:paraId="0C1CDB68" w14:textId="2324E023" w:rsidR="00430DFF" w:rsidRPr="00176006" w:rsidRDefault="00430DFF"/>
        </w:tc>
        <w:tc>
          <w:tcPr>
            <w:tcW w:w="1418" w:type="dxa"/>
          </w:tcPr>
          <w:p w14:paraId="4A19E70E" w14:textId="67FF1EE8" w:rsidR="00430DFF" w:rsidRPr="00176006" w:rsidRDefault="003A5156" w:rsidP="003A5156">
            <w:pPr>
              <w:jc w:val="center"/>
            </w:pPr>
            <w:r>
              <w:rPr>
                <w:noProof/>
              </w:rPr>
              <w:drawing>
                <wp:inline distT="0" distB="0" distL="0" distR="0" wp14:anchorId="08E72BD0" wp14:editId="0CCE78DB">
                  <wp:extent cx="114300" cy="99060"/>
                  <wp:effectExtent l="0" t="0" r="0" b="0"/>
                  <wp:docPr id="97423545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99060"/>
                          </a:xfrm>
                          <a:prstGeom prst="rect">
                            <a:avLst/>
                          </a:prstGeom>
                          <a:noFill/>
                        </pic:spPr>
                      </pic:pic>
                    </a:graphicData>
                  </a:graphic>
                </wp:inline>
              </w:drawing>
            </w:r>
          </w:p>
        </w:tc>
      </w:tr>
      <w:tr w:rsidR="00430DFF" w:rsidRPr="00176006" w14:paraId="1F300FAF" w14:textId="77777777" w:rsidTr="00430DFF">
        <w:tc>
          <w:tcPr>
            <w:tcW w:w="2689" w:type="dxa"/>
          </w:tcPr>
          <w:p w14:paraId="1B667501" w14:textId="4FFC64F7" w:rsidR="00430DFF" w:rsidRPr="00176006" w:rsidRDefault="00430DFF">
            <w:proofErr w:type="spellStart"/>
            <w:r w:rsidRPr="00176006">
              <w:t>Aptamil</w:t>
            </w:r>
            <w:proofErr w:type="spellEnd"/>
            <w:r w:rsidRPr="00176006">
              <w:t xml:space="preserve"> </w:t>
            </w:r>
            <w:proofErr w:type="spellStart"/>
            <w:r w:rsidRPr="00176006">
              <w:t>Nutriprem</w:t>
            </w:r>
            <w:proofErr w:type="spellEnd"/>
            <w:r w:rsidRPr="00176006">
              <w:t xml:space="preserve"> 2</w:t>
            </w:r>
          </w:p>
        </w:tc>
        <w:tc>
          <w:tcPr>
            <w:tcW w:w="2835" w:type="dxa"/>
          </w:tcPr>
          <w:p w14:paraId="4E48CE3F" w14:textId="066A818E" w:rsidR="00430DFF" w:rsidRPr="00176006" w:rsidRDefault="00D50B03">
            <w:r>
              <w:t xml:space="preserve">4 x </w:t>
            </w:r>
            <w:r w:rsidR="00430DFF" w:rsidRPr="00176006">
              <w:t>800</w:t>
            </w:r>
            <w:r w:rsidR="003A5156">
              <w:t>g</w:t>
            </w:r>
            <w:r w:rsidR="00430DFF" w:rsidRPr="00176006">
              <w:t xml:space="preserve"> tin</w:t>
            </w:r>
            <w:r>
              <w:t xml:space="preserve"> per month</w:t>
            </w:r>
          </w:p>
        </w:tc>
        <w:tc>
          <w:tcPr>
            <w:tcW w:w="1984" w:type="dxa"/>
          </w:tcPr>
          <w:p w14:paraId="44A35D03" w14:textId="56C09E64" w:rsidR="00430DFF" w:rsidRPr="00176006" w:rsidRDefault="00430DFF">
            <w:r w:rsidRPr="00176006">
              <w:t>272-4409</w:t>
            </w:r>
          </w:p>
        </w:tc>
        <w:tc>
          <w:tcPr>
            <w:tcW w:w="1418" w:type="dxa"/>
          </w:tcPr>
          <w:p w14:paraId="4A341807" w14:textId="613540CE" w:rsidR="00430DFF" w:rsidRPr="00176006" w:rsidRDefault="003A5156" w:rsidP="003A5156">
            <w:pPr>
              <w:jc w:val="center"/>
            </w:pPr>
            <w:r>
              <w:rPr>
                <w:noProof/>
              </w:rPr>
              <w:drawing>
                <wp:inline distT="0" distB="0" distL="0" distR="0" wp14:anchorId="3611A55C" wp14:editId="09E9963C">
                  <wp:extent cx="114300" cy="99060"/>
                  <wp:effectExtent l="0" t="0" r="0" b="0"/>
                  <wp:docPr id="78105684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99060"/>
                          </a:xfrm>
                          <a:prstGeom prst="rect">
                            <a:avLst/>
                          </a:prstGeom>
                          <a:noFill/>
                        </pic:spPr>
                      </pic:pic>
                    </a:graphicData>
                  </a:graphic>
                </wp:inline>
              </w:drawing>
            </w:r>
          </w:p>
        </w:tc>
      </w:tr>
      <w:tr w:rsidR="00430DFF" w:rsidRPr="00176006" w14:paraId="4DB155C7" w14:textId="77777777" w:rsidTr="00430DFF">
        <w:tc>
          <w:tcPr>
            <w:tcW w:w="2689" w:type="dxa"/>
          </w:tcPr>
          <w:p w14:paraId="11D65EEE" w14:textId="36EFA716" w:rsidR="00430DFF" w:rsidRPr="00176006" w:rsidRDefault="00430DFF">
            <w:r w:rsidRPr="00176006">
              <w:t>SMA Gold Prem 2</w:t>
            </w:r>
          </w:p>
        </w:tc>
        <w:tc>
          <w:tcPr>
            <w:tcW w:w="2835" w:type="dxa"/>
          </w:tcPr>
          <w:p w14:paraId="2DD8CA93" w14:textId="20ED99DB" w:rsidR="00430DFF" w:rsidRPr="00176006" w:rsidRDefault="00D7343D">
            <w:r>
              <w:t>8</w:t>
            </w:r>
            <w:r w:rsidR="00102D1B">
              <w:t xml:space="preserve"> cases of </w:t>
            </w:r>
            <w:r>
              <w:t>12</w:t>
            </w:r>
            <w:r w:rsidR="00102D1B">
              <w:t xml:space="preserve"> x </w:t>
            </w:r>
            <w:r w:rsidR="00D50B03">
              <w:t>200ml bottles</w:t>
            </w:r>
          </w:p>
        </w:tc>
        <w:tc>
          <w:tcPr>
            <w:tcW w:w="1984" w:type="dxa"/>
          </w:tcPr>
          <w:p w14:paraId="68048655" w14:textId="70092282" w:rsidR="00430DFF" w:rsidRPr="00176006" w:rsidRDefault="00D50B03">
            <w:r>
              <w:t>371-0530</w:t>
            </w:r>
          </w:p>
        </w:tc>
        <w:tc>
          <w:tcPr>
            <w:tcW w:w="1418" w:type="dxa"/>
          </w:tcPr>
          <w:p w14:paraId="10A25BB9" w14:textId="3987BB9A" w:rsidR="00430DFF" w:rsidRPr="00176006" w:rsidRDefault="003A5156" w:rsidP="003A5156">
            <w:pPr>
              <w:jc w:val="center"/>
            </w:pPr>
            <w:r>
              <w:rPr>
                <w:noProof/>
              </w:rPr>
              <w:drawing>
                <wp:inline distT="0" distB="0" distL="0" distR="0" wp14:anchorId="28908307" wp14:editId="7F0337FC">
                  <wp:extent cx="114300" cy="99060"/>
                  <wp:effectExtent l="0" t="0" r="0" b="0"/>
                  <wp:docPr id="26561793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99060"/>
                          </a:xfrm>
                          <a:prstGeom prst="rect">
                            <a:avLst/>
                          </a:prstGeom>
                          <a:noFill/>
                        </pic:spPr>
                      </pic:pic>
                    </a:graphicData>
                  </a:graphic>
                </wp:inline>
              </w:drawing>
            </w:r>
          </w:p>
        </w:tc>
      </w:tr>
      <w:tr w:rsidR="00430DFF" w:rsidRPr="00176006" w14:paraId="2240F7E5" w14:textId="77777777" w:rsidTr="00430DFF">
        <w:tc>
          <w:tcPr>
            <w:tcW w:w="2689" w:type="dxa"/>
          </w:tcPr>
          <w:p w14:paraId="27348172" w14:textId="24F77EAB" w:rsidR="00430DFF" w:rsidRPr="00176006" w:rsidRDefault="00430DFF">
            <w:r w:rsidRPr="00176006">
              <w:t>SMA Gold Prem 2</w:t>
            </w:r>
          </w:p>
        </w:tc>
        <w:tc>
          <w:tcPr>
            <w:tcW w:w="2835" w:type="dxa"/>
          </w:tcPr>
          <w:p w14:paraId="65BFDBDC" w14:textId="470CA782" w:rsidR="00430DFF" w:rsidRPr="00176006" w:rsidRDefault="00D50B03">
            <w:r>
              <w:t>4 x 800g tin per month</w:t>
            </w:r>
          </w:p>
        </w:tc>
        <w:tc>
          <w:tcPr>
            <w:tcW w:w="1984" w:type="dxa"/>
          </w:tcPr>
          <w:p w14:paraId="2456B733" w14:textId="3C90BC6E" w:rsidR="00430DFF" w:rsidRPr="00176006" w:rsidRDefault="003B3F33">
            <w:r>
              <w:t>416-2418</w:t>
            </w:r>
          </w:p>
        </w:tc>
        <w:tc>
          <w:tcPr>
            <w:tcW w:w="1418" w:type="dxa"/>
          </w:tcPr>
          <w:p w14:paraId="2DBEEFA1" w14:textId="57F9258B" w:rsidR="00430DFF" w:rsidRPr="00176006" w:rsidRDefault="003A5156" w:rsidP="003A5156">
            <w:pPr>
              <w:jc w:val="center"/>
            </w:pPr>
            <w:r>
              <w:rPr>
                <w:noProof/>
              </w:rPr>
              <w:drawing>
                <wp:inline distT="0" distB="0" distL="0" distR="0" wp14:anchorId="7AF98371" wp14:editId="267B019A">
                  <wp:extent cx="114300" cy="99060"/>
                  <wp:effectExtent l="0" t="0" r="0" b="0"/>
                  <wp:docPr id="202379568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99060"/>
                          </a:xfrm>
                          <a:prstGeom prst="rect">
                            <a:avLst/>
                          </a:prstGeom>
                          <a:noFill/>
                        </pic:spPr>
                      </pic:pic>
                    </a:graphicData>
                  </a:graphic>
                </wp:inline>
              </w:drawing>
            </w:r>
          </w:p>
        </w:tc>
      </w:tr>
    </w:tbl>
    <w:p w14:paraId="630F8C7C" w14:textId="77777777" w:rsidR="00673486" w:rsidRPr="00176006" w:rsidRDefault="00673486"/>
    <w:p w14:paraId="3BB1EA3F" w14:textId="564AAD9C" w:rsidR="00B71599" w:rsidRPr="00176006" w:rsidRDefault="00170E02">
      <w:r w:rsidRPr="00176006">
        <w:t xml:space="preserve">The above patient has been started on </w:t>
      </w:r>
      <w:r w:rsidR="00B71599" w:rsidRPr="00176006">
        <w:t xml:space="preserve">breastmilk fortifier powder on the neonatal unit due to their prematurity and higher nutritional requirements. They are now due to go home and have an ongoing need for breastmilk fortifier at home to support growth while establishing breast feeding. The monitoring and reduction of this product will be supported by the neonatal outreach in combination with the neonatal/paediatric dietitian. </w:t>
      </w:r>
      <w:r w:rsidR="00F9504D" w:rsidRPr="00176006">
        <w:t>So,</w:t>
      </w:r>
      <w:r w:rsidR="00B71599" w:rsidRPr="00176006">
        <w:t xml:space="preserve"> this can continue at home please can you prescribe the following ACBS</w:t>
      </w:r>
      <w:r w:rsidR="002A7D5B">
        <w:t xml:space="preserve"> (Advisory committee on borderline substances)</w:t>
      </w:r>
      <w:r w:rsidR="00B71599" w:rsidRPr="00176006">
        <w:t xml:space="preserve"> product:</w:t>
      </w:r>
    </w:p>
    <w:tbl>
      <w:tblPr>
        <w:tblStyle w:val="TableGrid"/>
        <w:tblW w:w="0" w:type="auto"/>
        <w:tblLook w:val="04A0" w:firstRow="1" w:lastRow="0" w:firstColumn="1" w:lastColumn="0" w:noHBand="0" w:noVBand="1"/>
      </w:tblPr>
      <w:tblGrid>
        <w:gridCol w:w="2830"/>
        <w:gridCol w:w="2835"/>
        <w:gridCol w:w="1843"/>
        <w:gridCol w:w="1508"/>
      </w:tblGrid>
      <w:tr w:rsidR="00B71599" w:rsidRPr="00176006" w14:paraId="5AAEC704" w14:textId="77777777" w:rsidTr="00B71599">
        <w:tc>
          <w:tcPr>
            <w:tcW w:w="2830" w:type="dxa"/>
          </w:tcPr>
          <w:p w14:paraId="1C5F0D9A" w14:textId="5DFCB037" w:rsidR="00B71599" w:rsidRPr="00176006" w:rsidRDefault="00B71599">
            <w:r w:rsidRPr="00176006">
              <w:t>Name of product</w:t>
            </w:r>
          </w:p>
        </w:tc>
        <w:tc>
          <w:tcPr>
            <w:tcW w:w="2835" w:type="dxa"/>
          </w:tcPr>
          <w:p w14:paraId="05997DF4" w14:textId="0CEF4E01" w:rsidR="00B71599" w:rsidRPr="00176006" w:rsidRDefault="00B71599">
            <w:r w:rsidRPr="00176006">
              <w:t>Preparation</w:t>
            </w:r>
          </w:p>
        </w:tc>
        <w:tc>
          <w:tcPr>
            <w:tcW w:w="1843" w:type="dxa"/>
          </w:tcPr>
          <w:p w14:paraId="6C81A52C" w14:textId="6D80275B" w:rsidR="00B71599" w:rsidRPr="00176006" w:rsidRDefault="00B71599">
            <w:r w:rsidRPr="00176006">
              <w:t>PIP code</w:t>
            </w:r>
          </w:p>
        </w:tc>
        <w:tc>
          <w:tcPr>
            <w:tcW w:w="1508" w:type="dxa"/>
          </w:tcPr>
          <w:p w14:paraId="44AA7747" w14:textId="1D920278" w:rsidR="00B71599" w:rsidRPr="00176006" w:rsidRDefault="00B71599">
            <w:r w:rsidRPr="00176006">
              <w:t>Tick required option</w:t>
            </w:r>
          </w:p>
        </w:tc>
      </w:tr>
      <w:tr w:rsidR="00B71599" w:rsidRPr="00176006" w14:paraId="7BC872E8" w14:textId="77777777" w:rsidTr="00B71599">
        <w:tc>
          <w:tcPr>
            <w:tcW w:w="2830" w:type="dxa"/>
          </w:tcPr>
          <w:p w14:paraId="7E15D7B0" w14:textId="5BA8DD77" w:rsidR="00B71599" w:rsidRPr="00176006" w:rsidRDefault="00176006">
            <w:proofErr w:type="spellStart"/>
            <w:r w:rsidRPr="00176006">
              <w:t>Aptamil</w:t>
            </w:r>
            <w:proofErr w:type="spellEnd"/>
            <w:r w:rsidRPr="00176006">
              <w:t xml:space="preserve"> </w:t>
            </w:r>
            <w:proofErr w:type="spellStart"/>
            <w:r w:rsidRPr="00176006">
              <w:t>Nutriprem</w:t>
            </w:r>
            <w:proofErr w:type="spellEnd"/>
            <w:r w:rsidRPr="00176006">
              <w:t xml:space="preserve"> human milk fortifier</w:t>
            </w:r>
          </w:p>
        </w:tc>
        <w:tc>
          <w:tcPr>
            <w:tcW w:w="2835" w:type="dxa"/>
          </w:tcPr>
          <w:p w14:paraId="27008914" w14:textId="49E35610" w:rsidR="00B71599" w:rsidRPr="00176006" w:rsidRDefault="00176006">
            <w:r w:rsidRPr="00176006">
              <w:t>1 x box (50 x 1g sachet)</w:t>
            </w:r>
          </w:p>
        </w:tc>
        <w:tc>
          <w:tcPr>
            <w:tcW w:w="1843" w:type="dxa"/>
          </w:tcPr>
          <w:p w14:paraId="5A978DC5" w14:textId="386F19AA" w:rsidR="00B71599" w:rsidRPr="00176006" w:rsidRDefault="00176006">
            <w:r w:rsidRPr="00176006">
              <w:t>427-9147</w:t>
            </w:r>
          </w:p>
        </w:tc>
        <w:tc>
          <w:tcPr>
            <w:tcW w:w="1508" w:type="dxa"/>
          </w:tcPr>
          <w:p w14:paraId="03269FAD" w14:textId="41DFD074" w:rsidR="00B71599" w:rsidRPr="00176006" w:rsidRDefault="003A5156" w:rsidP="003A5156">
            <w:pPr>
              <w:jc w:val="center"/>
            </w:pPr>
            <w:r>
              <w:rPr>
                <w:noProof/>
              </w:rPr>
              <w:drawing>
                <wp:inline distT="0" distB="0" distL="0" distR="0" wp14:anchorId="72855A1D" wp14:editId="1532331E">
                  <wp:extent cx="114300" cy="99060"/>
                  <wp:effectExtent l="0" t="0" r="0" b="0"/>
                  <wp:docPr id="174917705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99060"/>
                          </a:xfrm>
                          <a:prstGeom prst="rect">
                            <a:avLst/>
                          </a:prstGeom>
                          <a:noFill/>
                        </pic:spPr>
                      </pic:pic>
                    </a:graphicData>
                  </a:graphic>
                </wp:inline>
              </w:drawing>
            </w:r>
          </w:p>
        </w:tc>
      </w:tr>
      <w:tr w:rsidR="00B71599" w:rsidRPr="00176006" w14:paraId="7F21B7D5" w14:textId="77777777" w:rsidTr="00B71599">
        <w:tc>
          <w:tcPr>
            <w:tcW w:w="2830" w:type="dxa"/>
          </w:tcPr>
          <w:p w14:paraId="53ED1DED" w14:textId="1D0E6743" w:rsidR="00B71599" w:rsidRPr="00176006" w:rsidRDefault="00176006">
            <w:r>
              <w:t>SMA Gold Prem breastmilk fortifier</w:t>
            </w:r>
          </w:p>
        </w:tc>
        <w:tc>
          <w:tcPr>
            <w:tcW w:w="2835" w:type="dxa"/>
          </w:tcPr>
          <w:p w14:paraId="4AA1F061" w14:textId="2AA61A1A" w:rsidR="00B71599" w:rsidRPr="00176006" w:rsidRDefault="00176006">
            <w:r>
              <w:t>1 x box (72 x 1g sachet)</w:t>
            </w:r>
          </w:p>
        </w:tc>
        <w:tc>
          <w:tcPr>
            <w:tcW w:w="1843" w:type="dxa"/>
          </w:tcPr>
          <w:p w14:paraId="418F8691" w14:textId="6EF7E901" w:rsidR="00B71599" w:rsidRPr="00176006" w:rsidRDefault="00D9723B">
            <w:r>
              <w:t>435</w:t>
            </w:r>
            <w:r w:rsidR="00245392">
              <w:t>-0500</w:t>
            </w:r>
          </w:p>
        </w:tc>
        <w:tc>
          <w:tcPr>
            <w:tcW w:w="1508" w:type="dxa"/>
          </w:tcPr>
          <w:p w14:paraId="3A2A2D89" w14:textId="29F93E2E" w:rsidR="00B71599" w:rsidRPr="00176006" w:rsidRDefault="003A5156" w:rsidP="003A5156">
            <w:pPr>
              <w:jc w:val="center"/>
            </w:pPr>
            <w:r>
              <w:rPr>
                <w:noProof/>
              </w:rPr>
              <w:drawing>
                <wp:inline distT="0" distB="0" distL="0" distR="0" wp14:anchorId="201098A9" wp14:editId="4FAFE537">
                  <wp:extent cx="114300" cy="99060"/>
                  <wp:effectExtent l="0" t="0" r="0" b="0"/>
                  <wp:docPr id="126514220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99060"/>
                          </a:xfrm>
                          <a:prstGeom prst="rect">
                            <a:avLst/>
                          </a:prstGeom>
                          <a:noFill/>
                        </pic:spPr>
                      </pic:pic>
                    </a:graphicData>
                  </a:graphic>
                </wp:inline>
              </w:drawing>
            </w:r>
          </w:p>
        </w:tc>
      </w:tr>
    </w:tbl>
    <w:p w14:paraId="1A00477A" w14:textId="26147BEA" w:rsidR="00176006" w:rsidRPr="00176006" w:rsidRDefault="00176006"/>
    <w:p w14:paraId="5EB70ABA" w14:textId="75E9FCB2" w:rsidR="00176006" w:rsidRPr="00176006" w:rsidRDefault="00176006">
      <w:r w:rsidRPr="00176006">
        <w:t>Please do not hesitate to contact us if you have any further questions.</w:t>
      </w:r>
    </w:p>
    <w:p w14:paraId="11AEDD49" w14:textId="7E8BB0D4" w:rsidR="00176006" w:rsidRPr="00176006" w:rsidRDefault="00176006">
      <w:r w:rsidRPr="00176006">
        <w:t>Yours Sincerely</w:t>
      </w:r>
    </w:p>
    <w:sectPr w:rsidR="00176006" w:rsidRPr="0017600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486"/>
    <w:rsid w:val="0001446E"/>
    <w:rsid w:val="00102D1B"/>
    <w:rsid w:val="001259F6"/>
    <w:rsid w:val="00170E02"/>
    <w:rsid w:val="00176006"/>
    <w:rsid w:val="001F2AF6"/>
    <w:rsid w:val="00245392"/>
    <w:rsid w:val="002A7D5B"/>
    <w:rsid w:val="00310CF4"/>
    <w:rsid w:val="00337D67"/>
    <w:rsid w:val="003A5156"/>
    <w:rsid w:val="003B3F33"/>
    <w:rsid w:val="00430DFF"/>
    <w:rsid w:val="004E64FD"/>
    <w:rsid w:val="00673486"/>
    <w:rsid w:val="006A4B8F"/>
    <w:rsid w:val="00741606"/>
    <w:rsid w:val="00760438"/>
    <w:rsid w:val="009E060C"/>
    <w:rsid w:val="00B71599"/>
    <w:rsid w:val="00C359EF"/>
    <w:rsid w:val="00C52BFD"/>
    <w:rsid w:val="00D50B03"/>
    <w:rsid w:val="00D7343D"/>
    <w:rsid w:val="00D9723B"/>
    <w:rsid w:val="00EB4EF4"/>
    <w:rsid w:val="00F950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1F830"/>
  <w15:chartTrackingRefBased/>
  <w15:docId w15:val="{C5DEA8AC-ACBA-4285-9074-5E7B6D804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3486"/>
  </w:style>
  <w:style w:type="paragraph" w:styleId="Heading1">
    <w:name w:val="heading 1"/>
    <w:basedOn w:val="Normal"/>
    <w:next w:val="Normal"/>
    <w:link w:val="Heading1Char"/>
    <w:uiPriority w:val="9"/>
    <w:qFormat/>
    <w:rsid w:val="00673486"/>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673486"/>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673486"/>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673486"/>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673486"/>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6734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34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34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34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3486"/>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673486"/>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673486"/>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673486"/>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673486"/>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6734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34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34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3486"/>
    <w:rPr>
      <w:rFonts w:eastAsiaTheme="majorEastAsia" w:cstheme="majorBidi"/>
      <w:color w:val="272727" w:themeColor="text1" w:themeTint="D8"/>
    </w:rPr>
  </w:style>
  <w:style w:type="paragraph" w:styleId="Title">
    <w:name w:val="Title"/>
    <w:basedOn w:val="Normal"/>
    <w:next w:val="Normal"/>
    <w:link w:val="TitleChar"/>
    <w:uiPriority w:val="10"/>
    <w:qFormat/>
    <w:rsid w:val="006734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34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34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34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3486"/>
    <w:pPr>
      <w:spacing w:before="160"/>
      <w:jc w:val="center"/>
    </w:pPr>
    <w:rPr>
      <w:i/>
      <w:iCs/>
      <w:color w:val="404040" w:themeColor="text1" w:themeTint="BF"/>
    </w:rPr>
  </w:style>
  <w:style w:type="character" w:customStyle="1" w:styleId="QuoteChar">
    <w:name w:val="Quote Char"/>
    <w:basedOn w:val="DefaultParagraphFont"/>
    <w:link w:val="Quote"/>
    <w:uiPriority w:val="29"/>
    <w:rsid w:val="00673486"/>
    <w:rPr>
      <w:i/>
      <w:iCs/>
      <w:color w:val="404040" w:themeColor="text1" w:themeTint="BF"/>
    </w:rPr>
  </w:style>
  <w:style w:type="paragraph" w:styleId="ListParagraph">
    <w:name w:val="List Paragraph"/>
    <w:basedOn w:val="Normal"/>
    <w:uiPriority w:val="34"/>
    <w:qFormat/>
    <w:rsid w:val="00673486"/>
    <w:pPr>
      <w:ind w:left="720"/>
      <w:contextualSpacing/>
    </w:pPr>
  </w:style>
  <w:style w:type="character" w:styleId="IntenseEmphasis">
    <w:name w:val="Intense Emphasis"/>
    <w:basedOn w:val="DefaultParagraphFont"/>
    <w:uiPriority w:val="21"/>
    <w:qFormat/>
    <w:rsid w:val="00673486"/>
    <w:rPr>
      <w:i/>
      <w:iCs/>
      <w:color w:val="2E74B5" w:themeColor="accent1" w:themeShade="BF"/>
    </w:rPr>
  </w:style>
  <w:style w:type="paragraph" w:styleId="IntenseQuote">
    <w:name w:val="Intense Quote"/>
    <w:basedOn w:val="Normal"/>
    <w:next w:val="Normal"/>
    <w:link w:val="IntenseQuoteChar"/>
    <w:uiPriority w:val="30"/>
    <w:qFormat/>
    <w:rsid w:val="0067348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673486"/>
    <w:rPr>
      <w:i/>
      <w:iCs/>
      <w:color w:val="2E74B5" w:themeColor="accent1" w:themeShade="BF"/>
    </w:rPr>
  </w:style>
  <w:style w:type="character" w:styleId="IntenseReference">
    <w:name w:val="Intense Reference"/>
    <w:basedOn w:val="DefaultParagraphFont"/>
    <w:uiPriority w:val="32"/>
    <w:qFormat/>
    <w:rsid w:val="00673486"/>
    <w:rPr>
      <w:b/>
      <w:bCs/>
      <w:smallCaps/>
      <w:color w:val="2E74B5" w:themeColor="accent1" w:themeShade="BF"/>
      <w:spacing w:val="5"/>
    </w:rPr>
  </w:style>
  <w:style w:type="table" w:styleId="TableGrid">
    <w:name w:val="Table Grid"/>
    <w:basedOn w:val="TableNormal"/>
    <w:uiPriority w:val="39"/>
    <w:rsid w:val="006734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1697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307</Words>
  <Characters>1751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CUH (Cambridge University Hospital)</Company>
  <LinksUpToDate>false</LinksUpToDate>
  <CharactersWithSpaces>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King, Karen</dc:creator>
  <cp:keywords/>
  <dc:description/>
  <cp:lastModifiedBy>Hart, Kelly</cp:lastModifiedBy>
  <cp:revision>2</cp:revision>
  <dcterms:created xsi:type="dcterms:W3CDTF">2026-08-05T14:33:00Z</dcterms:created>
  <dcterms:modified xsi:type="dcterms:W3CDTF">2026-08-05T14:33:00Z</dcterms:modified>
</cp:coreProperties>
</file>